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03" w:rsidRDefault="007D215A" w:rsidP="007D215A">
      <w:pPr>
        <w:pStyle w:val="Standard"/>
        <w:spacing w:after="0" w:line="240" w:lineRule="auto"/>
        <w:ind w:left="1134" w:right="1869"/>
        <w:jc w:val="center"/>
        <w:rPr>
          <w:b/>
          <w:sz w:val="52"/>
          <w:szCs w:val="24"/>
          <w:lang w:val="es-MX"/>
        </w:rPr>
      </w:pPr>
      <w:r>
        <w:rPr>
          <w:b/>
          <w:noProof/>
          <w:sz w:val="52"/>
          <w:szCs w:val="7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6A7CC0C" wp14:editId="7E4BC56B">
            <wp:simplePos x="4638675" y="2085975"/>
            <wp:positionH relativeFrom="margin">
              <wp:align>right</wp:align>
            </wp:positionH>
            <wp:positionV relativeFrom="margin">
              <wp:align>top</wp:align>
            </wp:positionV>
            <wp:extent cx="1232535" cy="1276350"/>
            <wp:effectExtent l="0" t="0" r="5715" b="0"/>
            <wp:wrapSquare wrapText="bothSides"/>
            <wp:docPr id="3" name="Imagen 3" descr="C:\Users\Dra. Magnolia\Downloads\Logo C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. Magnolia\Downloads\Logo Cut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9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A62E44F" wp14:editId="3EDD9B9E">
            <wp:simplePos x="0" y="0"/>
            <wp:positionH relativeFrom="column">
              <wp:posOffset>-24765</wp:posOffset>
            </wp:positionH>
            <wp:positionV relativeFrom="paragraph">
              <wp:posOffset>233045</wp:posOffset>
            </wp:positionV>
            <wp:extent cx="705485" cy="954577"/>
            <wp:effectExtent l="0" t="0" r="5715" b="1079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95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B4">
        <w:rPr>
          <w:b/>
          <w:sz w:val="52"/>
          <w:szCs w:val="24"/>
          <w:lang w:val="es-MX"/>
        </w:rPr>
        <w:t>UNIVERSIDAD DE GUADALAJARA</w:t>
      </w:r>
    </w:p>
    <w:p w:rsidR="00F21503" w:rsidRDefault="00BC3CB4" w:rsidP="007D215A">
      <w:pPr>
        <w:pStyle w:val="Standard"/>
        <w:spacing w:after="0" w:line="240" w:lineRule="auto"/>
        <w:ind w:left="1134" w:right="-257"/>
        <w:jc w:val="center"/>
        <w:rPr>
          <w:b/>
          <w:sz w:val="32"/>
          <w:szCs w:val="24"/>
          <w:lang w:val="es-MX"/>
        </w:rPr>
      </w:pPr>
      <w:r>
        <w:rPr>
          <w:b/>
          <w:sz w:val="32"/>
          <w:szCs w:val="24"/>
          <w:lang w:val="es-MX"/>
        </w:rPr>
        <w:t>Centro Universitario de Tonalá</w:t>
      </w:r>
    </w:p>
    <w:p w:rsidR="00F21503" w:rsidRDefault="00BC3CB4" w:rsidP="007D215A">
      <w:pPr>
        <w:pStyle w:val="Standard"/>
        <w:spacing w:after="0" w:line="240" w:lineRule="auto"/>
        <w:ind w:left="1134" w:right="2011"/>
        <w:jc w:val="center"/>
      </w:pPr>
      <w:r>
        <w:rPr>
          <w:b/>
          <w:sz w:val="52"/>
          <w:szCs w:val="72"/>
          <w:lang w:val="es-MX"/>
        </w:rPr>
        <w:t>CONVOCATORIA 2019 B</w:t>
      </w:r>
    </w:p>
    <w:p w:rsidR="00F21503" w:rsidRDefault="00BC3CB4" w:rsidP="007D215A">
      <w:pPr>
        <w:pStyle w:val="Standard"/>
        <w:spacing w:after="0" w:line="240" w:lineRule="auto"/>
        <w:ind w:left="1134" w:right="2011"/>
        <w:jc w:val="center"/>
      </w:pPr>
      <w:r>
        <w:rPr>
          <w:sz w:val="40"/>
          <w:szCs w:val="48"/>
          <w:lang w:val="es-MX"/>
        </w:rPr>
        <w:t>DOCTORADO EN DERECHOS HUMANOS</w:t>
      </w:r>
    </w:p>
    <w:p w:rsidR="00F21503" w:rsidRDefault="00BC3CB4" w:rsidP="007D215A">
      <w:pPr>
        <w:pStyle w:val="Standard"/>
        <w:spacing w:after="0" w:line="240" w:lineRule="auto"/>
        <w:ind w:left="1134" w:right="2011"/>
        <w:jc w:val="center"/>
      </w:pPr>
      <w:r>
        <w:rPr>
          <w:sz w:val="40"/>
          <w:szCs w:val="48"/>
          <w:lang w:val="es-MX"/>
        </w:rPr>
        <w:t>(DDH)</w:t>
      </w:r>
    </w:p>
    <w:p w:rsidR="00F21503" w:rsidRDefault="00F21503">
      <w:pPr>
        <w:pStyle w:val="Standard"/>
        <w:spacing w:after="0" w:line="240" w:lineRule="auto"/>
        <w:jc w:val="center"/>
        <w:rPr>
          <w:sz w:val="10"/>
          <w:szCs w:val="10"/>
          <w:lang w:val="es-MX"/>
        </w:rPr>
      </w:pPr>
    </w:p>
    <w:p w:rsidR="00F21503" w:rsidRDefault="00BC3CB4">
      <w:pPr>
        <w:pStyle w:val="Standard"/>
        <w:spacing w:before="240" w:after="0" w:line="240" w:lineRule="auto"/>
        <w:jc w:val="both"/>
      </w:pPr>
      <w:r>
        <w:rPr>
          <w:rFonts w:cs="Arial"/>
          <w:b/>
        </w:rPr>
        <w:t>El Doctorado en Derechos Humanos</w:t>
      </w:r>
      <w:r>
        <w:rPr>
          <w:rFonts w:cs="Arial"/>
        </w:rPr>
        <w:t xml:space="preserve"> (DDH) es un programa por investigación e interdisciplinario dirigido a </w:t>
      </w:r>
      <w:r>
        <w:rPr>
          <w:rFonts w:cs="Arial"/>
          <w:b/>
        </w:rPr>
        <w:t>profesionistas y académicos de todas las áreas del conocimiento</w:t>
      </w:r>
      <w:r>
        <w:rPr>
          <w:rFonts w:cs="Arial"/>
        </w:rPr>
        <w:t>, ya sea con experiencia laboral o académica del sector público o privado, asociaciones públicas o privadas de investigación, ONG´s; interesados en generar conocimiento nuevo y difundirlo sobre las principales problemáticas locales, nacionales e internacionales que giran en torno a vulneración de los derechos humanos, desde una visión interdisciplinar del problema.</w:t>
      </w:r>
    </w:p>
    <w:p w:rsidR="00F21503" w:rsidRDefault="00B12CA9">
      <w:pPr>
        <w:pStyle w:val="Standard"/>
        <w:autoSpaceDE w:val="0"/>
        <w:spacing w:after="0" w:line="240" w:lineRule="auto"/>
        <w:jc w:val="both"/>
        <w:rPr>
          <w:rFonts w:cs="Arial"/>
        </w:rPr>
      </w:pPr>
      <w:r>
        <w:rPr>
          <w:rFonts w:cs="Arial"/>
          <w:noProof/>
          <w:color w:val="663333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315C" wp14:editId="20598744">
                <wp:simplePos x="0" y="0"/>
                <wp:positionH relativeFrom="margin">
                  <wp:posOffset>4762500</wp:posOffset>
                </wp:positionH>
                <wp:positionV relativeFrom="paragraph">
                  <wp:posOffset>1905</wp:posOffset>
                </wp:positionV>
                <wp:extent cx="2238840" cy="20880"/>
                <wp:effectExtent l="0" t="0" r="0" b="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840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26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6"/>
                            </w:tblGrid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7B57C3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COSTOS: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 w:rsidP="00B12CA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Inscripción proceso de selección: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$</w:t>
                                  </w:r>
                                  <w:r w:rsidR="00B12CA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="00B12CA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00.00 (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  <w:lang w:val="es-MX"/>
                                    </w:rPr>
                                    <w:t>deposito en la cuenta que se proporcionará en la sesión)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7B57C3" w:rsidP="00AE45F0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de trámites de primer ingreso</w:t>
                                  </w:r>
                                  <w:r w:rsidR="00BC3CB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:</w:t>
                                  </w:r>
                                  <w:r w:rsidR="00AE45F0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</w:t>
                                  </w:r>
                                  <w:r w:rsidR="00635D9F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Ver aranceles aprobados por la Universidad de Guadalajara en la Coordinación General de Control Escolar</w:t>
                                  </w:r>
                                  <w:r w:rsidR="009C40EA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:</w:t>
                                  </w:r>
                                  <w:r w:rsidR="00635D9F">
                                    <w:t xml:space="preserve"> </w:t>
                                  </w:r>
                                  <w:hyperlink r:id="rId10" w:history="1">
                                    <w:r w:rsidR="00AE45F0" w:rsidRPr="00886F34">
                                      <w:rPr>
                                        <w:rStyle w:val="Hipervnculo"/>
                                        <w:sz w:val="18"/>
                                        <w:szCs w:val="18"/>
                                        <w:lang w:val="es-MX"/>
                                      </w:rPr>
                                      <w:t>http://www.escolar.udg.mx/aranceles/costos-de-tramites-de-primer-ingreso</w:t>
                                    </w:r>
                                  </w:hyperlink>
                                  <w:r w:rsidR="00AE45F0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AE45F0" w:rsidP="00AE45F0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matricula semestral</w:t>
                                  </w:r>
                                  <w:r w:rsidR="00BC3CB4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: </w:t>
                                  </w:r>
                                  <w:r w:rsidR="00BC3CB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Valor de 6 Unidades de Medida y Actualización (UMA)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mensuales</w:t>
                                  </w:r>
                                  <w:r w:rsidR="00BC3CB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rPr>
                                <w:trHeight w:val="1491"/>
                              </w:trPr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Pr="007B57C3" w:rsidRDefault="007B57C3">
                                  <w:pPr>
                                    <w:pStyle w:val="Standard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Costo matrícula para extranjeros</w:t>
                                  </w:r>
                                  <w:r w:rsidR="00AE45F0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semestral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Ver aranceles aprobados por la Universidad de Guadalajara en la Coordinación General de Control Escolar: </w:t>
                                  </w:r>
                                  <w:hyperlink r:id="rId11" w:history="1">
                                    <w:r w:rsidRPr="00EA29B3">
                                      <w:rPr>
                                        <w:rStyle w:val="Hipervnculo"/>
                                        <w:sz w:val="18"/>
                                        <w:szCs w:val="18"/>
                                        <w:lang w:val="es-MX"/>
                                      </w:rPr>
                                      <w:t>http://www.escolar.udg.mx/aranceles/costos-de-matricula-para-extranjeros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F21503" w:rsidRDefault="00F2150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</w:pPr>
                                  <w:r w:rsidRPr="007B57C3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LINEAS GENERALES DE APLICACIÓN DEL CONOCIMIENTO (LGAC):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Derechos Civiles, Políticos, Económicos y Sociales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Sustentabilidad, Cultura y Desarrollo Tecnológico e Información</w:t>
                                  </w:r>
                                </w:p>
                              </w:tc>
                            </w:tr>
                            <w:tr w:rsidR="00F21503" w:rsidTr="009C40EA">
                              <w:tc>
                                <w:tcPr>
                                  <w:tcW w:w="35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F21503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297" w:rsidRDefault="00892297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3315C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375pt;margin-top:.15pt;width:176.3pt;height:1.65pt;z-index:251659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63owEAADEDAAAOAAAAZHJzL2Uyb0RvYy54bWysUttq4zAQfS/0H4TeG7veUoyJU7qUlkJv&#10;kO4HKLIUCyyNGKmxs1+/IyVOy+7b0hd5bp45c84sbyY7sJ3CYMC1/HJRcqachM64bct/vd9f1JyF&#10;KFwnBnCq5XsV+M3q/Gw5+kZV0MPQKWTUxIVm9C3vY/RNUQTZKyvCArxylNSAVkRycVt0KEbqboei&#10;KsvrYgTsPIJUIVD07pDkq9xfayXjq9ZBRTa0nLDF/GJ+N+ktVkvRbFH43sgjDPEfKKwwjoaeWt2J&#10;KNgHmn9aWSMRAui4kGAL0NpIlXegbS7Lv7ZZ98KrvAuRE/yJpvB9beXL7g2Z6VpeceaEJYmeBUqo&#10;EjOjDw0VrD2VxOknTKTwHA8UTAtPGm360iqM8sTx/sSrmiKTFKyqH3V9RSlJuaqs68x78fmzxxAf&#10;FFiWjJYjyZbZFLunEAkIlc4l5CRYh/HJitNmOmLdQLcnqHSO1KQH/M3ZSNK23NHtcTY8OmIuXcFs&#10;4GxsZoNU8SI+ubWXqTRtFvztR4R7k4GkiYcxRyCkS8Z3vKEk/Fc/V31e+uoPAAAA//8DAFBLAwQU&#10;AAYACAAAACEAiDEZd9oAAAAHAQAADwAAAGRycy9kb3ducmV2LnhtbEyPwU7DMBBE70j9B2srcaNO&#10;iwhViFOhSly4UVAlbm68jSPsdWS7afL3bE9wHM3qzdt6N3knRoypD6RgvSpAILXB9NQp+Pp8e9iC&#10;SFmT0S4QKpgxwa5Z3NW6MuFKHzgecicYQqnSCmzOQyVlai16nVZhQOLuHKLXmWPspIn6ynDv5KYo&#10;Sul1T7xg9YB7i+3P4eIVPE/HgEPCPX6fxzbaft6691mp++X0+gIi45T/juGmz+rQsNMpXMgk4Zjx&#10;VPAvWcEjiFu9LjYliBPnEmRTy//+zS8AAAD//wMAUEsBAi0AFAAGAAgAAAAhALaDOJL+AAAA4QEA&#10;ABMAAAAAAAAAAAAAAAAAAAAAAFtDb250ZW50X1R5cGVzXS54bWxQSwECLQAUAAYACAAAACEAOP0h&#10;/9YAAACUAQAACwAAAAAAAAAAAAAAAAAvAQAAX3JlbHMvLnJlbHNQSwECLQAUAAYACAAAACEAL4UO&#10;t6MBAAAxAwAADgAAAAAAAAAAAAAAAAAuAgAAZHJzL2Uyb0RvYy54bWxQSwECLQAUAAYACAAAACEA&#10;iDEZd9oAAAAHAQAADwAAAAAAAAAAAAAAAAD9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W w:w="3526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6"/>
                      </w:tblGrid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B57C3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COSTOS: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 w:rsidP="00B12CA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Inscripción proceso de selección: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  <w:r w:rsidR="00B12CA9">
                              <w:rPr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="00B12CA9">
                              <w:rPr>
                                <w:sz w:val="18"/>
                                <w:szCs w:val="18"/>
                                <w:lang w:val="es-MX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00.00 (</w:t>
                            </w:r>
                            <w:r>
                              <w:rPr>
                                <w:sz w:val="14"/>
                                <w:szCs w:val="18"/>
                                <w:lang w:val="es-MX"/>
                              </w:rPr>
                              <w:t>deposito en la cuenta que se proporcionará en la sesión)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7B57C3" w:rsidP="00AE45F0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de trámites de primer ingreso</w:t>
                            </w:r>
                            <w:r w:rsidR="00BC3CB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AE45F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="00635D9F">
                              <w:rPr>
                                <w:sz w:val="18"/>
                                <w:szCs w:val="18"/>
                                <w:lang w:val="es-MX"/>
                              </w:rPr>
                              <w:t>Ver aranceles aprobados por la Universidad de Guadalajara en la Coordinación General de Control Escolar</w:t>
                            </w:r>
                            <w:r w:rsidR="009C40EA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635D9F">
                              <w:t xml:space="preserve"> </w:t>
                            </w:r>
                            <w:hyperlink r:id="rId12" w:history="1">
                              <w:r w:rsidR="00AE45F0" w:rsidRPr="00886F34">
                                <w:rPr>
                                  <w:rStyle w:val="Hipervnculo"/>
                                  <w:sz w:val="18"/>
                                  <w:szCs w:val="18"/>
                                  <w:lang w:val="es-MX"/>
                                </w:rPr>
                                <w:t>http://www.escolar.udg.mx/aranceles/costos-de-tramites-de-primer-ingreso</w:t>
                              </w:r>
                            </w:hyperlink>
                            <w:r w:rsidR="00AE45F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AE45F0" w:rsidP="00AE45F0">
                            <w:pPr>
                              <w:pStyle w:val="Standard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matricula semestral</w:t>
                            </w:r>
                            <w:r w:rsidR="00BC3CB4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: </w:t>
                            </w:r>
                            <w:r w:rsidR="00BC3CB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Valor de 6 Unidades de Medida y Actualización (UMA)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mensuales</w:t>
                            </w:r>
                            <w:r w:rsidR="00BC3CB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rPr>
                          <w:trHeight w:val="1491"/>
                        </w:trPr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Pr="007B57C3" w:rsidRDefault="007B57C3">
                            <w:pPr>
                              <w:pStyle w:val="Standard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Costo matrícula para extranjeros</w:t>
                            </w:r>
                            <w:r w:rsidR="00AE45F0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semestral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Ver aranceles aprobados por la Universidad de Guadalajara en la Coordinación General de Control Escolar: </w:t>
                            </w:r>
                            <w:hyperlink r:id="rId13" w:history="1">
                              <w:r w:rsidRPr="00EA29B3">
                                <w:rPr>
                                  <w:rStyle w:val="Hipervnculo"/>
                                  <w:sz w:val="18"/>
                                  <w:szCs w:val="18"/>
                                  <w:lang w:val="es-MX"/>
                                </w:rPr>
                                <w:t>http://www.escolar.udg.mx/aranceles/costos-de-matricula-para-extranjeros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F21503" w:rsidRDefault="00F21503">
                            <w:pPr>
                              <w:pStyle w:val="Standard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after="0" w:line="240" w:lineRule="auto"/>
                              <w:jc w:val="right"/>
                            </w:pPr>
                            <w:r w:rsidRPr="007B57C3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LINEAS GENERALES DE APLICACIÓN DEL CONOCIMIENTO (LGAC):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Derechos Civiles, Políticos, Económicos y Sociales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Sustentabilidad, Cultura y Desarrollo Tecnológico e Información</w:t>
                            </w:r>
                          </w:p>
                        </w:tc>
                      </w:tr>
                      <w:tr w:rsidR="00F21503" w:rsidTr="009C40EA">
                        <w:tc>
                          <w:tcPr>
                            <w:tcW w:w="35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F21503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892297" w:rsidRDefault="00892297"/>
                  </w:txbxContent>
                </v:textbox>
                <w10:wrap type="square" anchorx="margin"/>
              </v:shape>
            </w:pict>
          </mc:Fallback>
        </mc:AlternateContent>
      </w:r>
    </w:p>
    <w:p w:rsidR="00F21503" w:rsidRDefault="00BC3CB4">
      <w:pPr>
        <w:pStyle w:val="Standard"/>
        <w:autoSpaceDE w:val="0"/>
        <w:spacing w:after="0" w:line="360" w:lineRule="auto"/>
        <w:jc w:val="both"/>
      </w:pPr>
      <w:r>
        <w:rPr>
          <w:rFonts w:cs="Arial"/>
          <w:b/>
          <w:sz w:val="18"/>
          <w:szCs w:val="18"/>
        </w:rPr>
        <w:t>MAPA CURRICULAR</w:t>
      </w:r>
      <w:r>
        <w:rPr>
          <w:rFonts w:cs="Arial"/>
          <w:sz w:val="18"/>
          <w:szCs w:val="18"/>
        </w:rPr>
        <w:t>:</w:t>
      </w:r>
    </w:p>
    <w:p w:rsidR="00F21503" w:rsidRDefault="00BC3CB4">
      <w:pPr>
        <w:pStyle w:val="Standard"/>
        <w:spacing w:after="0"/>
        <w:rPr>
          <w:vanish/>
        </w:rPr>
      </w:pPr>
      <w:r>
        <w:rPr>
          <w:noProof/>
          <w:vanish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9B586" wp14:editId="00959885">
                <wp:simplePos x="0" y="0"/>
                <wp:positionH relativeFrom="page">
                  <wp:posOffset>812880</wp:posOffset>
                </wp:positionH>
                <wp:positionV relativeFrom="paragraph">
                  <wp:posOffset>19080</wp:posOffset>
                </wp:positionV>
                <wp:extent cx="4125600" cy="20880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5"/>
                              <w:gridCol w:w="1386"/>
                              <w:gridCol w:w="1358"/>
                              <w:gridCol w:w="1077"/>
                            </w:tblGrid>
                            <w:tr w:rsidR="00F21503">
                              <w:trPr>
                                <w:trHeight w:val="26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CICLO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UNIDADES DE APRENDIZAJE</w:t>
                                  </w:r>
                                </w:p>
                              </w:tc>
                            </w:tr>
                            <w:tr w:rsidR="00F21503">
                              <w:trPr>
                                <w:trHeight w:val="21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Primero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Metodología de la Investigación 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Teorías políticas y sociales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Investigación I</w:t>
                                  </w:r>
                                </w:p>
                              </w:tc>
                            </w:tr>
                            <w:tr w:rsidR="00F2150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Segundo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Metodología de la Investigación 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Derecho Internacional de los Derechos Humanos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Investigación II</w:t>
                                  </w:r>
                                </w:p>
                              </w:tc>
                            </w:tr>
                            <w:tr w:rsidR="00F2150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Tercero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Teoría y Filosofía de los Derechos Humanos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Mecanismos de</w:t>
                                  </w:r>
                                </w:p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protección de los Derechos Humanos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Investigación III</w:t>
                                  </w:r>
                                </w:p>
                              </w:tc>
                            </w:tr>
                            <w:tr w:rsidR="00F2150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Cuarto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problemas contemporáneos de Derechos Humanos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Aplicación e interpretación contemporánea de los Derechos Humanos en México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Investigación IV</w:t>
                                  </w:r>
                                </w:p>
                                <w:p w:rsidR="00F21503" w:rsidRDefault="00F21503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F2150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Quinto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Tesis I</w:t>
                                  </w:r>
                                </w:p>
                              </w:tc>
                            </w:tr>
                            <w:tr w:rsidR="00F2150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/>
                                      <w:sz w:val="14"/>
                                      <w:szCs w:val="24"/>
                                      <w:lang w:val="es-MX"/>
                                    </w:rPr>
                                    <w:t>Sexto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21503" w:rsidRDefault="00BC3CB4">
                                  <w:pPr>
                                    <w:pStyle w:val="Standard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24"/>
                                      <w:lang w:val="es-MX"/>
                                    </w:rPr>
                                    <w:t>Seminario de Tesis II</w:t>
                                  </w:r>
                                </w:p>
                              </w:tc>
                            </w:tr>
                          </w:tbl>
                          <w:p w:rsidR="00892297" w:rsidRDefault="00892297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9B586" id="Marco1" o:spid="_x0000_s1027" type="#_x0000_t202" style="position:absolute;margin-left:64pt;margin-top:1.5pt;width:324.85pt;height:1.65pt;z-index:25165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zpQEAADgDAAAOAAAAZHJzL2Uyb0RvYy54bWysUttu2zAMfR+wfxD03tgJuiIw4hQbig4D&#10;uguQ7QMUWYoFWKJAqrHTry+lOOmwvQ17kXkzec4hN/eTH8TRIDkIrVwuailM0NC5cGjlr5+PN2sp&#10;KKnQqQGCaeXJkLzfvn+3GWNjVtDD0BkU3CRQM8ZW9inFpqpI98YrWkA0gZMW0KvELh6qDtXI3f1Q&#10;rer6rhoBu4igDRFHH85JuS39rTU6fbeWTBJDKxlbKi+Wd5/fartRzQFV7J2eYah/QOGVCzz02upB&#10;JSWe0f3VyjuNQGDTQoOvwFqnTeHAbJb1H2x2vYqmcGFxKF5lov/XVn87/kDhOt6dFEF5XtFXhRqW&#10;WZkxUsMFu8glafoEU66a48TBTHiy6POXqQjOs8anq65mSkJz8Ha5+nBXc0pzblWv10X36u3niJQ+&#10;G/AiG61EXltRUx2fKPFALr2UsJNhncdnK037aSYwQ9tDd2LEfJXcqwd8kWLkDbcy8AlKMXwJLGA+&#10;houBF2N/MXg5UaWnsIs6l2aCFD8+J3h0BU8efB4z4+H1FJjzKeX9/+6XqreD374CAAD//wMAUEsD&#10;BBQABgAIAAAAIQBTSu9v2QAAAAcBAAAPAAAAZHJzL2Rvd25yZXYueG1sTI9Ba8MwDIXvg/0Ho0Jv&#10;q9MW2pDFKaOwy27rxmA3N1bjMFsOtpsm/77aadNFPJ54+l59mLwTI8bUB1KwXhUgkNpgeuoUfH68&#10;PpUgUtZktAuECmZMcGgeH2pdmXCjdxxPuRMcQqnSCmzOQyVlai16nVZhQGLvEqLXmWXspIn6xuHe&#10;yU1R7KTXPfEHqwc8Wmx/TlevYD99BRwSHvH7MrbR9nPp3mallovp5RlExin/HcMvPqNDw0zncCWT&#10;hGO9KblLVrDlxf6eB8RZwW4Lsqnlf/7mDgAA//8DAFBLAQItABQABgAIAAAAIQC2gziS/gAAAOEB&#10;AAATAAAAAAAAAAAAAAAAAAAAAABbQ29udGVudF9UeXBlc10ueG1sUEsBAi0AFAAGAAgAAAAhADj9&#10;If/WAAAAlAEAAAsAAAAAAAAAAAAAAAAALwEAAF9yZWxzLy5yZWxzUEsBAi0AFAAGAAgAAAAhAACm&#10;8zOlAQAAOAMAAA4AAAAAAAAAAAAAAAAALgIAAGRycy9lMm9Eb2MueG1sUEsBAi0AFAAGAAgAAAAh&#10;AFNK72/ZAAAABw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-15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5"/>
                        <w:gridCol w:w="1386"/>
                        <w:gridCol w:w="1358"/>
                        <w:gridCol w:w="1077"/>
                      </w:tblGrid>
                      <w:tr w:rsidR="00F21503">
                        <w:trPr>
                          <w:trHeight w:val="268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CICLO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UNIDADES DE APRENDIZAJE</w:t>
                            </w:r>
                          </w:p>
                        </w:tc>
                      </w:tr>
                      <w:tr w:rsidR="00F21503">
                        <w:trPr>
                          <w:trHeight w:val="218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Primero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Metodología de la Investigación 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Teorías políticas y sociales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Investigación I</w:t>
                            </w:r>
                          </w:p>
                        </w:tc>
                      </w:tr>
                      <w:tr w:rsidR="00F21503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Segundo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Metodología de la Investigación II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Derecho Internacional de los Derechos Humanos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Investigación II</w:t>
                            </w:r>
                          </w:p>
                        </w:tc>
                      </w:tr>
                      <w:tr w:rsidR="00F21503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Tercero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Teoría y Filosofía de los Derechos Humanos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Mecanismos de</w:t>
                            </w:r>
                          </w:p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protección de los Derechos Humanos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Investigación III</w:t>
                            </w:r>
                          </w:p>
                        </w:tc>
                      </w:tr>
                      <w:tr w:rsidR="00F21503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Cuarto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problemas contemporáneos de Derechos Humanos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Aplicación e interpretación contemporánea de los Derechos Humanos en México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Investigación IV</w:t>
                            </w:r>
                          </w:p>
                          <w:p w:rsidR="00F21503" w:rsidRDefault="00F21503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</w:p>
                        </w:tc>
                      </w:tr>
                      <w:tr w:rsidR="00F21503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Quinto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Tesis I</w:t>
                            </w:r>
                          </w:p>
                        </w:tc>
                      </w:tr>
                      <w:tr w:rsidR="00F21503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4"/>
                                <w:szCs w:val="24"/>
                                <w:lang w:val="es-MX"/>
                              </w:rPr>
                              <w:t>Sexto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21503" w:rsidRDefault="00BC3CB4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  <w:lang w:val="es-MX"/>
                              </w:rPr>
                              <w:t>Seminario de Tesis II</w:t>
                            </w:r>
                          </w:p>
                        </w:tc>
                      </w:tr>
                    </w:tbl>
                    <w:p w:rsidR="00892297" w:rsidRDefault="00892297"/>
                  </w:txbxContent>
                </v:textbox>
                <w10:wrap type="square" anchorx="page"/>
              </v:shape>
            </w:pict>
          </mc:Fallback>
        </mc:AlternateContent>
      </w: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tbl>
      <w:tblPr>
        <w:tblpPr w:leftFromText="141" w:rightFromText="141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985"/>
        <w:gridCol w:w="1842"/>
        <w:gridCol w:w="1843"/>
      </w:tblGrid>
      <w:tr w:rsidR="00C01F11" w:rsidRPr="00C01F11" w:rsidTr="00C01F11">
        <w:trPr>
          <w:trHeight w:val="26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CICLO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UNIDADES DE APRENDIZAJE</w:t>
            </w:r>
          </w:p>
        </w:tc>
      </w:tr>
      <w:tr w:rsidR="00C01F11" w:rsidRPr="00C01F11" w:rsidTr="00C01F11">
        <w:trPr>
          <w:trHeight w:val="21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Primero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Metodología de la Investigación I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Teorías políticas y sociales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</w:t>
            </w:r>
          </w:p>
        </w:tc>
      </w:tr>
      <w:tr w:rsidR="00C01F11" w:rsidRPr="00C01F11" w:rsidTr="00C01F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Segundo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Metodología de la Investigación II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Derecho Internacional de los Derechos Humanos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II</w:t>
            </w:r>
          </w:p>
        </w:tc>
      </w:tr>
      <w:tr w:rsidR="00C01F11" w:rsidRPr="00C01F11" w:rsidTr="00C01F11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Tercero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Teoría y Filosofía de los Derechos Humanos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 xml:space="preserve">Mecanismos de </w:t>
            </w:r>
          </w:p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protección de los Derechos Humanos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III</w:t>
            </w:r>
          </w:p>
        </w:tc>
      </w:tr>
      <w:tr w:rsidR="00C01F11" w:rsidRPr="00C01F11" w:rsidTr="00C01F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 xml:space="preserve">Cuarto 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problemas contemporáneos de Derechos Humanos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Aplicación e interpretación contemporánea de los Derechos Humanos en México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Investigación IV</w:t>
            </w:r>
          </w:p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01F11" w:rsidRPr="00C01F11" w:rsidTr="00C01F11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 xml:space="preserve">Quinto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1F11" w:rsidRPr="00C01F11" w:rsidRDefault="00C01F11" w:rsidP="00C01F1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Tesis I</w:t>
            </w:r>
          </w:p>
        </w:tc>
      </w:tr>
      <w:tr w:rsidR="00C01F11" w:rsidRPr="00C01F11" w:rsidTr="00C01F11">
        <w:trPr>
          <w:trHeight w:val="40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rPr>
                <w:rFonts w:ascii="Arial" w:hAnsi="Arial" w:cs="Arial"/>
                <w:b/>
                <w:bCs/>
                <w:color w:val="2F5496"/>
                <w:sz w:val="18"/>
              </w:rPr>
            </w:pPr>
            <w:r w:rsidRPr="00C01F11">
              <w:rPr>
                <w:rFonts w:ascii="Arial" w:hAnsi="Arial" w:cs="Arial"/>
                <w:b/>
                <w:bCs/>
                <w:color w:val="2F5496"/>
                <w:sz w:val="18"/>
              </w:rPr>
              <w:t>Sexto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01F11" w:rsidRPr="00C01F11" w:rsidRDefault="00C01F11" w:rsidP="00C01F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01F11">
              <w:rPr>
                <w:rFonts w:ascii="Arial" w:hAnsi="Arial" w:cs="Arial"/>
                <w:sz w:val="18"/>
              </w:rPr>
              <w:t>Seminario de Tesis II</w:t>
            </w:r>
          </w:p>
        </w:tc>
      </w:tr>
    </w:tbl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color w:val="663333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0"/>
      </w:tblGrid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autoSpaceDE w:val="0"/>
              <w:spacing w:after="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PERFIL DE INGRESO: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5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Contar con conocimientos y experiencia en un área afín a los Derechos Humanos.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Comprobar capacidad para la investigación, análisis y síntesis, en materia de Derechos Humanos o áreas del conocimiento relacionadas.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 capaz de utilizar una lengua extranjera en su actividad investigadora.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 respetuoso y consciente del valor de los derechos humanos en nuestra sociedad.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Estar en condiciones de cursar, cumplir y concluir exitosamente el programa de posgrado, en el tiempo establecido.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BC3CB4">
            <w:pPr>
              <w:pStyle w:val="Standard"/>
              <w:numPr>
                <w:ilvl w:val="0"/>
                <w:numId w:val="1"/>
              </w:numPr>
              <w:autoSpaceDE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Capacidad de liderar e impulsar grupos de investigación y/o de trabajo en materia de Derechos Humanos, a su vez, tengan espíritu para formar personas respetuosas de éstos.</w:t>
            </w:r>
          </w:p>
        </w:tc>
      </w:tr>
      <w:tr w:rsidR="00F21503">
        <w:tc>
          <w:tcPr>
            <w:tcW w:w="10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F21503">
            <w:pPr>
              <w:pStyle w:val="Standard"/>
              <w:autoSpaceDE w:val="0"/>
              <w:snapToGri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F21503" w:rsidRDefault="00BC3CB4">
      <w:pPr>
        <w:pStyle w:val="Standard"/>
        <w:autoSpaceDE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REQUISITOS: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a) </w:t>
      </w:r>
      <w:r w:rsidR="00C01F11">
        <w:rPr>
          <w:rFonts w:cs="Arial"/>
          <w:sz w:val="20"/>
          <w:szCs w:val="20"/>
        </w:rPr>
        <w:t>Grado y</w:t>
      </w:r>
      <w:r>
        <w:rPr>
          <w:rFonts w:cs="Arial"/>
          <w:sz w:val="20"/>
          <w:szCs w:val="20"/>
        </w:rPr>
        <w:t xml:space="preserve"> certificado de graduado de Maestría*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b) Acreditar un promedio mínimo de ochenta con certificado original o documento que sea equiparable, de los estudios precedentes.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c) Currículum Vitae, con copia de los documentos probatorios correspondientes, donde se acredite: participación en investigación y producción académica. (Formato CONACyT)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d)  Acreditar el examen CENEVAL EXANI III (Investigación) con un mínimo de 1,000 puntos.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e) Obtener resultado favorable en la entrevista de valoración curricular.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f) Comprobar el dominio de lecto comprensión de un segundo idioma.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g) Exposición de motivos para cursar el programa de doctorado, dirigido a la Junta Académica del DDH.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h) Carta compromiso de </w:t>
      </w:r>
      <w:r w:rsidR="00C01F11">
        <w:rPr>
          <w:rFonts w:cs="Arial"/>
          <w:sz w:val="20"/>
          <w:szCs w:val="20"/>
        </w:rPr>
        <w:t>disponibilidad para</w:t>
      </w:r>
      <w:r>
        <w:rPr>
          <w:rFonts w:cs="Arial"/>
          <w:sz w:val="20"/>
          <w:szCs w:val="20"/>
        </w:rPr>
        <w:t xml:space="preserve"> cursar el DDH.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i) Copia certificada del acta de nacimiento.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j) Dos cartas de recomendación expedida por investigadores con reconocimiento del Sistema Nacional de Investigadores (SNI) del </w:t>
      </w:r>
      <w:r w:rsidR="00C01F11">
        <w:rPr>
          <w:rFonts w:cs="Arial"/>
          <w:sz w:val="20"/>
          <w:szCs w:val="20"/>
        </w:rPr>
        <w:t>CONACYT *</w:t>
      </w:r>
      <w:r>
        <w:rPr>
          <w:rFonts w:cs="Arial"/>
          <w:sz w:val="20"/>
          <w:szCs w:val="20"/>
        </w:rPr>
        <w:t>*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>k) Presentar un proyecto de investigación acorde a una de las LGAC.</w:t>
      </w:r>
    </w:p>
    <w:p w:rsidR="00F21503" w:rsidRDefault="00BC3CB4">
      <w:pPr>
        <w:pStyle w:val="Standard"/>
        <w:autoSpaceDE w:val="0"/>
        <w:spacing w:after="0"/>
        <w:jc w:val="both"/>
      </w:pPr>
      <w:r>
        <w:rPr>
          <w:rFonts w:cs="Arial"/>
          <w:sz w:val="20"/>
          <w:szCs w:val="20"/>
        </w:rPr>
        <w:t xml:space="preserve">l) Los casos no previstos por la presente convocatoria, se resolverán por la </w:t>
      </w:r>
      <w:r w:rsidR="006217EE">
        <w:rPr>
          <w:rFonts w:cs="Arial"/>
          <w:sz w:val="20"/>
          <w:szCs w:val="20"/>
        </w:rPr>
        <w:t>Junta Académica del DDH</w:t>
      </w:r>
      <w:r>
        <w:rPr>
          <w:rFonts w:cs="Arial"/>
          <w:sz w:val="20"/>
          <w:szCs w:val="20"/>
        </w:rPr>
        <w:t>.</w:t>
      </w:r>
    </w:p>
    <w:p w:rsidR="00F21503" w:rsidRDefault="00BC3CB4">
      <w:pPr>
        <w:pStyle w:val="Standard"/>
        <w:autoSpaceDE w:val="0"/>
        <w:spacing w:after="0" w:line="240" w:lineRule="auto"/>
        <w:jc w:val="right"/>
      </w:pPr>
      <w:r>
        <w:rPr>
          <w:rFonts w:cs="Arial"/>
          <w:sz w:val="20"/>
          <w:szCs w:val="20"/>
        </w:rPr>
        <w:t>*</w:t>
      </w:r>
      <w:r>
        <w:rPr>
          <w:rFonts w:cs="Arial"/>
          <w:sz w:val="16"/>
          <w:szCs w:val="20"/>
        </w:rPr>
        <w:t>En caso de aspirantes extranjeros, deberán acreditar, además, la legalización y revalidación de los estudios cursados.</w:t>
      </w:r>
    </w:p>
    <w:p w:rsidR="00F21503" w:rsidRDefault="00BC3CB4">
      <w:pPr>
        <w:pStyle w:val="Standard"/>
        <w:autoSpaceDE w:val="0"/>
        <w:spacing w:after="0" w:line="360" w:lineRule="auto"/>
        <w:jc w:val="right"/>
      </w:pPr>
      <w:r>
        <w:rPr>
          <w:rFonts w:cs="Arial"/>
          <w:sz w:val="16"/>
          <w:szCs w:val="16"/>
        </w:rPr>
        <w:t>**No se recibirán más de dos cartas por cada investigador SNI.</w:t>
      </w:r>
    </w:p>
    <w:p w:rsidR="00F21503" w:rsidRDefault="00F21503">
      <w:pPr>
        <w:pStyle w:val="Standard"/>
        <w:autoSpaceDE w:val="0"/>
        <w:spacing w:after="0" w:line="240" w:lineRule="auto"/>
        <w:jc w:val="right"/>
        <w:rPr>
          <w:rFonts w:cs="Arial"/>
          <w:sz w:val="20"/>
          <w:szCs w:val="20"/>
        </w:rPr>
      </w:pPr>
    </w:p>
    <w:p w:rsidR="00F21503" w:rsidRDefault="00F21503">
      <w:pPr>
        <w:pStyle w:val="Standard"/>
        <w:autoSpaceDE w:val="0"/>
        <w:spacing w:after="0" w:line="240" w:lineRule="auto"/>
        <w:jc w:val="right"/>
        <w:rPr>
          <w:rFonts w:cs="Arial"/>
          <w:sz w:val="20"/>
          <w:szCs w:val="20"/>
        </w:rPr>
      </w:pPr>
    </w:p>
    <w:tbl>
      <w:tblPr>
        <w:tblW w:w="108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3466"/>
      </w:tblGrid>
      <w:tr w:rsidR="00F21503">
        <w:trPr>
          <w:trHeight w:val="1480"/>
        </w:trPr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F21503">
            <w:pPr>
              <w:pStyle w:val="Standard"/>
              <w:snapToGrid w:val="0"/>
              <w:spacing w:after="0" w:line="240" w:lineRule="auto"/>
              <w:rPr>
                <w:b/>
                <w:sz w:val="20"/>
                <w:lang w:val="es-MX"/>
              </w:rPr>
            </w:pPr>
          </w:p>
          <w:p w:rsidR="00F21503" w:rsidRDefault="00BC3CB4">
            <w:pPr>
              <w:pStyle w:val="Standard"/>
              <w:spacing w:after="0" w:line="240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CALENDARIO:</w:t>
            </w:r>
          </w:p>
          <w:p w:rsidR="00F21503" w:rsidRDefault="006217E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rPr>
                <w:sz w:val="20"/>
                <w:lang w:val="es-MX"/>
              </w:rPr>
              <w:t>Sesión Informativa: 04</w:t>
            </w:r>
            <w:r w:rsidR="00BC3CB4">
              <w:rPr>
                <w:sz w:val="20"/>
                <w:lang w:val="es-MX"/>
              </w:rPr>
              <w:t xml:space="preserve"> de Marzo, 13:00 hrs. / 7 de Marzo, 16:00 hrs.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Pre registro Propedéutico: 11 al 22 de Marzo</w:t>
            </w:r>
          </w:p>
          <w:p w:rsidR="00F21503" w:rsidRDefault="006217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Propedéutico: 0</w:t>
            </w:r>
            <w:r w:rsidR="00BC3CB4">
              <w:rPr>
                <w:sz w:val="20"/>
                <w:lang w:val="es-MX"/>
              </w:rPr>
              <w:t>3 al 31 de Mayo (viernes y sábado)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 xml:space="preserve">Aplicación CENEVAL: </w:t>
            </w:r>
            <w:r>
              <w:rPr>
                <w:sz w:val="18"/>
                <w:lang w:val="es-MX"/>
              </w:rPr>
              <w:t>25 de Mayo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Entrevistas: 6 de Junio.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Pre dictamen: 17 de Junio.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Registro solici</w:t>
            </w:r>
            <w:r w:rsidR="008F5E84">
              <w:rPr>
                <w:sz w:val="20"/>
                <w:lang w:val="es-MX"/>
              </w:rPr>
              <w:t>tudes Control Escolar: 17</w:t>
            </w:r>
            <w:r w:rsidR="006217EE">
              <w:rPr>
                <w:sz w:val="20"/>
                <w:lang w:val="es-MX"/>
              </w:rPr>
              <w:t xml:space="preserve"> de</w:t>
            </w:r>
            <w:r w:rsidR="008F5E84">
              <w:rPr>
                <w:sz w:val="20"/>
                <w:lang w:val="es-MX"/>
              </w:rPr>
              <w:t xml:space="preserve"> </w:t>
            </w:r>
            <w:r w:rsidR="006217EE">
              <w:rPr>
                <w:sz w:val="20"/>
                <w:lang w:val="es-MX"/>
              </w:rPr>
              <w:t xml:space="preserve">Junio </w:t>
            </w:r>
            <w:r w:rsidR="008F5E84">
              <w:rPr>
                <w:sz w:val="20"/>
                <w:lang w:val="es-MX"/>
              </w:rPr>
              <w:t>al 03 de Jul</w:t>
            </w:r>
            <w:r>
              <w:rPr>
                <w:sz w:val="20"/>
                <w:lang w:val="es-MX"/>
              </w:rPr>
              <w:t>io.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Entrega de documentación Control Escolar: 1</w:t>
            </w:r>
            <w:r w:rsidR="008F5E84">
              <w:rPr>
                <w:sz w:val="20"/>
                <w:lang w:val="es-MX"/>
              </w:rPr>
              <w:t>7 Junio al 17</w:t>
            </w:r>
            <w:r>
              <w:rPr>
                <w:sz w:val="20"/>
                <w:lang w:val="es-MX"/>
              </w:rPr>
              <w:t xml:space="preserve"> de Julio.  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Publicación de dictamen de ingreso: 22 de Julio.</w:t>
            </w:r>
          </w:p>
          <w:p w:rsidR="00F21503" w:rsidRDefault="00BC3CB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0"/>
                <w:lang w:val="es-MX"/>
              </w:rPr>
              <w:t>Inicio de curso: 12 Agosto.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03" w:rsidRDefault="00F21503">
            <w:pPr>
              <w:pStyle w:val="Standard"/>
              <w:snapToGrid w:val="0"/>
              <w:spacing w:after="0" w:line="240" w:lineRule="auto"/>
              <w:rPr>
                <w:b/>
                <w:sz w:val="20"/>
                <w:lang w:val="es-MX"/>
              </w:rPr>
            </w:pPr>
          </w:p>
          <w:p w:rsidR="00F21503" w:rsidRDefault="00BC3CB4">
            <w:pPr>
              <w:pStyle w:val="Standard"/>
              <w:spacing w:after="0" w:line="240" w:lineRule="aut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INFORMES:</w:t>
            </w:r>
            <w:r>
              <w:rPr>
                <w:sz w:val="20"/>
                <w:lang w:val="es-MX"/>
              </w:rPr>
              <w:t xml:space="preserve"> Av. Nuevo Periférico No. 555 Ejido San José Tatepozco, Tonalá, Jalisco.</w:t>
            </w:r>
          </w:p>
          <w:p w:rsidR="00F21503" w:rsidRDefault="00BC3CB4">
            <w:pPr>
              <w:pStyle w:val="Standard"/>
              <w:spacing w:after="0" w:line="240" w:lineRule="auto"/>
            </w:pPr>
            <w:r>
              <w:rPr>
                <w:sz w:val="20"/>
                <w:lang w:val="es-MX"/>
              </w:rPr>
              <w:t xml:space="preserve"> Te</w:t>
            </w:r>
            <w:r w:rsidR="00F5366F">
              <w:rPr>
                <w:sz w:val="20"/>
                <w:lang w:val="es-MX"/>
              </w:rPr>
              <w:t>l: +53 (33) 35403020, ext. 64045</w:t>
            </w:r>
          </w:p>
          <w:p w:rsidR="006217EE" w:rsidRDefault="006217EE" w:rsidP="006217EE">
            <w:pPr>
              <w:pStyle w:val="Standard"/>
              <w:spacing w:after="0" w:line="240" w:lineRule="auto"/>
            </w:pPr>
            <w:r>
              <w:rPr>
                <w:sz w:val="20"/>
                <w:lang w:val="es-MX"/>
              </w:rPr>
              <w:t>Coordinación de Posgrado, CUT.</w:t>
            </w:r>
          </w:p>
          <w:p w:rsidR="00F21503" w:rsidRDefault="00BC3CB4">
            <w:pPr>
              <w:pStyle w:val="Standard"/>
              <w:spacing w:after="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Correo electrónico:</w:t>
            </w:r>
          </w:p>
          <w:p w:rsidR="00F21503" w:rsidRDefault="00795BFD">
            <w:pPr>
              <w:pStyle w:val="Standard"/>
              <w:spacing w:after="0" w:line="240" w:lineRule="auto"/>
              <w:rPr>
                <w:rStyle w:val="Internetlink"/>
                <w:sz w:val="20"/>
                <w:lang w:val="es-MX"/>
              </w:rPr>
            </w:pPr>
            <w:hyperlink r:id="rId14" w:history="1">
              <w:r w:rsidR="00BC3CB4">
                <w:rPr>
                  <w:rStyle w:val="Internetlink"/>
                  <w:sz w:val="20"/>
                  <w:lang w:val="es-MX"/>
                </w:rPr>
                <w:t>cd.invypos@cutonala.udg.mx</w:t>
              </w:r>
            </w:hyperlink>
          </w:p>
          <w:p w:rsidR="006217EE" w:rsidRDefault="006217EE">
            <w:pPr>
              <w:pStyle w:val="Standard"/>
              <w:spacing w:after="0" w:line="240" w:lineRule="auto"/>
              <w:rPr>
                <w:rStyle w:val="Internetlink"/>
                <w:color w:val="auto"/>
                <w:sz w:val="20"/>
                <w:u w:val="none"/>
                <w:lang w:val="es-MX"/>
              </w:rPr>
            </w:pPr>
            <w:r>
              <w:rPr>
                <w:rStyle w:val="Internetlink"/>
                <w:color w:val="auto"/>
                <w:sz w:val="20"/>
                <w:u w:val="none"/>
                <w:lang w:val="es-MX"/>
              </w:rPr>
              <w:t xml:space="preserve">Coordinación del Doctorado en Derechos Humanos. </w:t>
            </w:r>
          </w:p>
          <w:p w:rsidR="006217EE" w:rsidRPr="006217EE" w:rsidRDefault="006217EE">
            <w:pPr>
              <w:pStyle w:val="Standard"/>
              <w:spacing w:after="0" w:line="240" w:lineRule="auto"/>
              <w:rPr>
                <w:rStyle w:val="Internetlink"/>
                <w:color w:val="auto"/>
                <w:sz w:val="20"/>
                <w:u w:val="none"/>
                <w:lang w:val="es-MX"/>
              </w:rPr>
            </w:pPr>
            <w:r>
              <w:rPr>
                <w:rStyle w:val="Internetlink"/>
                <w:color w:val="auto"/>
                <w:sz w:val="20"/>
                <w:u w:val="none"/>
                <w:lang w:val="es-MX"/>
              </w:rPr>
              <w:t xml:space="preserve">Correo electrónico: </w:t>
            </w:r>
          </w:p>
          <w:p w:rsidR="006217EE" w:rsidRDefault="00795BFD" w:rsidP="006217EE">
            <w:pPr>
              <w:pStyle w:val="Standard"/>
              <w:spacing w:after="0" w:line="240" w:lineRule="auto"/>
            </w:pPr>
            <w:hyperlink r:id="rId15" w:history="1">
              <w:r w:rsidR="006217EE">
                <w:rPr>
                  <w:rStyle w:val="Internetlink"/>
                  <w:sz w:val="20"/>
                  <w:lang w:val="es-MX"/>
                </w:rPr>
                <w:t>DDerechos.humanos@cutonala.udg.mx</w:t>
              </w:r>
            </w:hyperlink>
          </w:p>
          <w:p w:rsidR="006217EE" w:rsidRDefault="006217EE">
            <w:pPr>
              <w:pStyle w:val="Standard"/>
              <w:spacing w:after="0" w:line="240" w:lineRule="auto"/>
            </w:pPr>
          </w:p>
        </w:tc>
      </w:tr>
    </w:tbl>
    <w:p w:rsidR="00F21503" w:rsidRDefault="00F21503">
      <w:pPr>
        <w:pStyle w:val="Standard"/>
        <w:rPr>
          <w:lang w:val="es-MX"/>
        </w:rPr>
      </w:pPr>
    </w:p>
    <w:sectPr w:rsidR="00F21503" w:rsidSect="00981E57">
      <w:pgSz w:w="12240" w:h="15840" w:code="1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FD" w:rsidRDefault="00795BFD">
      <w:r>
        <w:separator/>
      </w:r>
    </w:p>
  </w:endnote>
  <w:endnote w:type="continuationSeparator" w:id="0">
    <w:p w:rsidR="00795BFD" w:rsidRDefault="007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FD" w:rsidRDefault="00795BFD">
      <w:r>
        <w:rPr>
          <w:color w:val="000000"/>
        </w:rPr>
        <w:separator/>
      </w:r>
    </w:p>
  </w:footnote>
  <w:footnote w:type="continuationSeparator" w:id="0">
    <w:p w:rsidR="00795BFD" w:rsidRDefault="0079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124"/>
    <w:multiLevelType w:val="multilevel"/>
    <w:tmpl w:val="62B04E8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8B05D0F"/>
    <w:multiLevelType w:val="multilevel"/>
    <w:tmpl w:val="B6F09DA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es-MX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lang w:val="es-MX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lang w:val="es-MX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7A8F232F"/>
    <w:multiLevelType w:val="multilevel"/>
    <w:tmpl w:val="FD0C46F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503"/>
    <w:rsid w:val="001816D1"/>
    <w:rsid w:val="00405AB7"/>
    <w:rsid w:val="00602311"/>
    <w:rsid w:val="006217EE"/>
    <w:rsid w:val="00635D9F"/>
    <w:rsid w:val="00637AED"/>
    <w:rsid w:val="00795BFD"/>
    <w:rsid w:val="007B57C3"/>
    <w:rsid w:val="007D215A"/>
    <w:rsid w:val="00892297"/>
    <w:rsid w:val="008F5E84"/>
    <w:rsid w:val="00981E57"/>
    <w:rsid w:val="009C40EA"/>
    <w:rsid w:val="009F30E8"/>
    <w:rsid w:val="00AE45F0"/>
    <w:rsid w:val="00B12CA9"/>
    <w:rsid w:val="00BC3CB4"/>
    <w:rsid w:val="00BE058F"/>
    <w:rsid w:val="00C01F11"/>
    <w:rsid w:val="00CD2CC7"/>
    <w:rsid w:val="00F21503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82638-3012-4175-A1C4-7A8BEF16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lang w:val="es-MX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notaalfinalCar">
    <w:name w:val="Texto nota al final Car"/>
    <w:rPr>
      <w:lang w:val="es-ES"/>
    </w:rPr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7B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colar.udg.mx/aranceles/costos-de-matricula-para-extranj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olar.udg.mx/aranceles/costos-de-tramites-de-primer-ing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olar.udg.mx/aranceles/costos-de-matricula-para-extranje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erechos.humanos@cutonala.udg.mx" TargetMode="External"/><Relationship Id="rId10" Type="http://schemas.openxmlformats.org/officeDocument/2006/relationships/hyperlink" Target="http://www.escolar.udg.mx/aranceles/costos-de-tramites-de-primer-ingre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d.invypos@cutonala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4AC4-13DA-4C68-997C-2CCD9C0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DERECHOS HUMANOS</vt:lpstr>
    </vt:vector>
  </TitlesOfParts>
  <Company>HP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DERECHOS HUMANOS</dc:title>
  <dc:creator>Usuario</dc:creator>
  <cp:lastModifiedBy>MAGNOLIA PRECIADO</cp:lastModifiedBy>
  <cp:revision>6</cp:revision>
  <cp:lastPrinted>2019-02-19T21:14:00Z</cp:lastPrinted>
  <dcterms:created xsi:type="dcterms:W3CDTF">2019-02-19T20:36:00Z</dcterms:created>
  <dcterms:modified xsi:type="dcterms:W3CDTF">2019-02-19T22:04:00Z</dcterms:modified>
</cp:coreProperties>
</file>